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E0E" w:rsidRPr="00435E0E" w:rsidRDefault="00435E0E" w:rsidP="00435E0E">
      <w:pPr>
        <w:spacing w:beforeLines="50" w:before="156" w:line="560" w:lineRule="exact"/>
        <w:ind w:firstLineChars="500" w:firstLine="1800"/>
        <w:rPr>
          <w:rFonts w:ascii="方正小标宋_GBK" w:eastAsia="方正小标宋_GBK"/>
          <w:snapToGrid w:val="0"/>
          <w:kern w:val="0"/>
          <w:sz w:val="28"/>
          <w:szCs w:val="28"/>
        </w:rPr>
      </w:pPr>
      <w:r>
        <w:rPr>
          <w:rFonts w:ascii="黑体" w:eastAsia="黑体" w:hAnsi="黑体" w:cs="黑体" w:hint="eastAsia"/>
          <w:snapToGrid w:val="0"/>
          <w:kern w:val="0"/>
          <w:sz w:val="36"/>
          <w:szCs w:val="36"/>
        </w:rPr>
        <w:t xml:space="preserve">         </w:t>
      </w:r>
      <w:r w:rsidRPr="00134C74">
        <w:rPr>
          <w:rFonts w:ascii="黑体" w:eastAsia="黑体" w:hAnsi="黑体" w:cs="黑体" w:hint="eastAsia"/>
          <w:snapToGrid w:val="0"/>
          <w:kern w:val="0"/>
          <w:sz w:val="44"/>
          <w:szCs w:val="36"/>
        </w:rPr>
        <w:t>江苏省危险废物经营单位信息公开</w:t>
      </w:r>
      <w:r>
        <w:rPr>
          <w:rFonts w:ascii="黑体" w:eastAsia="黑体" w:hAnsi="黑体" w:cs="黑体" w:hint="eastAsia"/>
          <w:snapToGrid w:val="0"/>
          <w:kern w:val="0"/>
          <w:sz w:val="36"/>
          <w:szCs w:val="36"/>
        </w:rPr>
        <w:t xml:space="preserve">       </w:t>
      </w:r>
      <w:r w:rsidRPr="00435E0E">
        <w:rPr>
          <w:rFonts w:ascii="黑体" w:eastAsia="黑体" w:hAnsi="黑体" w:cs="黑体" w:hint="eastAsia"/>
          <w:snapToGrid w:val="0"/>
          <w:kern w:val="0"/>
          <w:sz w:val="28"/>
          <w:szCs w:val="28"/>
        </w:rPr>
        <w:t xml:space="preserve"> </w:t>
      </w:r>
      <w:r w:rsidR="00967003">
        <w:rPr>
          <w:rFonts w:ascii="黑体" w:eastAsia="黑体" w:hAnsi="黑体" w:cs="黑体"/>
          <w:snapToGrid w:val="0"/>
          <w:kern w:val="0"/>
          <w:sz w:val="28"/>
          <w:szCs w:val="28"/>
        </w:rPr>
        <w:t>2019</w:t>
      </w:r>
      <w:r w:rsidRPr="00435E0E">
        <w:rPr>
          <w:rFonts w:ascii="黑体" w:eastAsia="黑体" w:hAnsi="黑体" w:cs="黑体"/>
          <w:snapToGrid w:val="0"/>
          <w:kern w:val="0"/>
          <w:sz w:val="28"/>
          <w:szCs w:val="28"/>
        </w:rPr>
        <w:t>年</w:t>
      </w:r>
      <w:r w:rsidRPr="00435E0E">
        <w:rPr>
          <w:rFonts w:ascii="黑体" w:eastAsia="黑体" w:hAnsi="黑体" w:cs="黑体" w:hint="eastAsia"/>
          <w:snapToGrid w:val="0"/>
          <w:kern w:val="0"/>
          <w:sz w:val="28"/>
          <w:szCs w:val="28"/>
        </w:rPr>
        <w:t>第</w:t>
      </w:r>
      <w:r w:rsidR="00967003">
        <w:rPr>
          <w:rFonts w:ascii="黑体" w:eastAsia="黑体" w:hAnsi="黑体" w:cs="黑体"/>
          <w:snapToGrid w:val="0"/>
          <w:kern w:val="0"/>
          <w:sz w:val="28"/>
          <w:szCs w:val="28"/>
        </w:rPr>
        <w:t>1</w:t>
      </w:r>
      <w:r w:rsidRPr="00435E0E">
        <w:rPr>
          <w:rFonts w:ascii="黑体" w:eastAsia="黑体" w:hAnsi="黑体" w:cs="黑体" w:hint="eastAsia"/>
          <w:snapToGrid w:val="0"/>
          <w:kern w:val="0"/>
          <w:sz w:val="28"/>
          <w:szCs w:val="28"/>
        </w:rPr>
        <w:t>季度</w:t>
      </w:r>
    </w:p>
    <w:p w:rsidR="00435E0E" w:rsidRDefault="00435E0E" w:rsidP="00435E0E">
      <w:pPr>
        <w:spacing w:line="120" w:lineRule="exact"/>
        <w:ind w:firstLineChars="200" w:firstLine="720"/>
        <w:jc w:val="center"/>
        <w:rPr>
          <w:rFonts w:ascii="方正小标宋_GBK" w:eastAsia="方正小标宋_GBK"/>
          <w:snapToGrid w:val="0"/>
          <w:kern w:val="0"/>
          <w:sz w:val="36"/>
          <w:szCs w:val="36"/>
        </w:rPr>
      </w:pPr>
    </w:p>
    <w:tbl>
      <w:tblPr>
        <w:tblW w:w="14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5"/>
        <w:gridCol w:w="1333"/>
        <w:gridCol w:w="1275"/>
        <w:gridCol w:w="1439"/>
        <w:gridCol w:w="1984"/>
        <w:gridCol w:w="1633"/>
        <w:gridCol w:w="1984"/>
        <w:gridCol w:w="1276"/>
        <w:gridCol w:w="1843"/>
      </w:tblGrid>
      <w:tr w:rsidR="00435E0E" w:rsidRPr="00134C74" w:rsidTr="00435E0E">
        <w:trPr>
          <w:trHeight w:val="1085"/>
          <w:jc w:val="center"/>
        </w:trPr>
        <w:tc>
          <w:tcPr>
            <w:tcW w:w="1645" w:type="dxa"/>
            <w:tcMar>
              <w:left w:w="57" w:type="dxa"/>
              <w:right w:w="57" w:type="dxa"/>
            </w:tcMar>
            <w:vAlign w:val="center"/>
          </w:tcPr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  <w:r w:rsidRPr="00134C74">
              <w:rPr>
                <w:rFonts w:ascii="仿宋" w:eastAsia="仿宋" w:hAnsi="仿宋" w:cs="仿宋_GB2312" w:hint="eastAsia"/>
                <w:b/>
                <w:snapToGrid w:val="0"/>
                <w:kern w:val="0"/>
                <w:sz w:val="24"/>
                <w:szCs w:val="30"/>
              </w:rPr>
              <w:t>企业名称</w:t>
            </w: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  <w:r w:rsidRPr="00134C74">
              <w:rPr>
                <w:rFonts w:ascii="仿宋" w:eastAsia="仿宋" w:hAnsi="仿宋" w:cs="仿宋_GB2312" w:hint="eastAsia"/>
                <w:b/>
                <w:snapToGrid w:val="0"/>
                <w:kern w:val="0"/>
                <w:sz w:val="24"/>
                <w:szCs w:val="30"/>
              </w:rPr>
              <w:t>经营种类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  <w:r w:rsidRPr="00134C74">
              <w:rPr>
                <w:rFonts w:ascii="仿宋" w:eastAsia="仿宋" w:hAnsi="仿宋" w:cs="仿宋_GB2312" w:hint="eastAsia"/>
                <w:b/>
                <w:snapToGrid w:val="0"/>
                <w:kern w:val="0"/>
                <w:sz w:val="24"/>
                <w:szCs w:val="30"/>
              </w:rPr>
              <w:t>利用处置能力</w:t>
            </w:r>
          </w:p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  <w:r w:rsidRPr="00134C74">
              <w:rPr>
                <w:rFonts w:ascii="仿宋" w:eastAsia="仿宋" w:hAnsi="仿宋" w:cs="仿宋_GB2312" w:hint="eastAsia"/>
                <w:b/>
                <w:snapToGrid w:val="0"/>
                <w:kern w:val="0"/>
                <w:sz w:val="24"/>
                <w:szCs w:val="30"/>
              </w:rPr>
              <w:t>（吨/年）</w:t>
            </w:r>
          </w:p>
        </w:tc>
        <w:tc>
          <w:tcPr>
            <w:tcW w:w="1439" w:type="dxa"/>
            <w:tcMar>
              <w:left w:w="57" w:type="dxa"/>
              <w:right w:w="57" w:type="dxa"/>
            </w:tcMar>
            <w:vAlign w:val="center"/>
          </w:tcPr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  <w:r w:rsidRPr="00134C74">
              <w:rPr>
                <w:rFonts w:ascii="仿宋" w:eastAsia="仿宋" w:hAnsi="仿宋" w:cs="仿宋_GB2312" w:hint="eastAsia"/>
                <w:b/>
                <w:snapToGrid w:val="0"/>
                <w:kern w:val="0"/>
                <w:sz w:val="24"/>
                <w:szCs w:val="30"/>
              </w:rPr>
              <w:t>危险废物</w:t>
            </w:r>
          </w:p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  <w:r w:rsidRPr="00134C74">
              <w:rPr>
                <w:rFonts w:ascii="仿宋" w:eastAsia="仿宋" w:hAnsi="仿宋" w:cs="仿宋_GB2312" w:hint="eastAsia"/>
                <w:b/>
                <w:snapToGrid w:val="0"/>
                <w:kern w:val="0"/>
                <w:sz w:val="24"/>
                <w:szCs w:val="30"/>
              </w:rPr>
              <w:t>接收量</w:t>
            </w:r>
          </w:p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  <w:r w:rsidRPr="00134C74">
              <w:rPr>
                <w:rFonts w:ascii="仿宋" w:eastAsia="仿宋" w:hAnsi="仿宋" w:cs="仿宋_GB2312" w:hint="eastAsia"/>
                <w:b/>
                <w:snapToGrid w:val="0"/>
                <w:kern w:val="0"/>
                <w:sz w:val="24"/>
                <w:szCs w:val="30"/>
              </w:rPr>
              <w:t>（吨）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  <w:r w:rsidRPr="00134C74">
              <w:rPr>
                <w:rFonts w:ascii="仿宋" w:eastAsia="仿宋" w:hAnsi="仿宋" w:cs="仿宋_GB2312" w:hint="eastAsia"/>
                <w:b/>
                <w:snapToGrid w:val="0"/>
                <w:kern w:val="0"/>
                <w:sz w:val="24"/>
                <w:szCs w:val="30"/>
              </w:rPr>
              <w:t>危险废物实际利用处置量（吨）</w:t>
            </w:r>
          </w:p>
        </w:tc>
        <w:tc>
          <w:tcPr>
            <w:tcW w:w="1633" w:type="dxa"/>
            <w:tcMar>
              <w:left w:w="57" w:type="dxa"/>
              <w:right w:w="57" w:type="dxa"/>
            </w:tcMar>
            <w:vAlign w:val="center"/>
          </w:tcPr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  <w:r w:rsidRPr="00134C74">
              <w:rPr>
                <w:rFonts w:ascii="仿宋" w:eastAsia="仿宋" w:hAnsi="仿宋" w:cs="仿宋_GB2312" w:hint="eastAsia"/>
                <w:b/>
                <w:snapToGrid w:val="0"/>
                <w:kern w:val="0"/>
                <w:sz w:val="24"/>
                <w:szCs w:val="30"/>
              </w:rPr>
              <w:t>次生</w:t>
            </w:r>
          </w:p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  <w:r w:rsidRPr="00134C74">
              <w:rPr>
                <w:rFonts w:ascii="仿宋" w:eastAsia="仿宋" w:hAnsi="仿宋" w:cs="仿宋_GB2312" w:hint="eastAsia"/>
                <w:b/>
                <w:snapToGrid w:val="0"/>
                <w:kern w:val="0"/>
                <w:sz w:val="24"/>
                <w:szCs w:val="30"/>
              </w:rPr>
              <w:t>危险废物</w:t>
            </w:r>
          </w:p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  <w:r w:rsidRPr="00134C74">
              <w:rPr>
                <w:rFonts w:ascii="仿宋" w:eastAsia="仿宋" w:hAnsi="仿宋" w:cs="仿宋_GB2312" w:hint="eastAsia"/>
                <w:b/>
                <w:snapToGrid w:val="0"/>
                <w:kern w:val="0"/>
                <w:sz w:val="24"/>
                <w:szCs w:val="30"/>
              </w:rPr>
              <w:t>种类及编号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  <w:r w:rsidRPr="00134C74">
              <w:rPr>
                <w:rFonts w:ascii="仿宋" w:eastAsia="仿宋" w:hAnsi="仿宋" w:cs="仿宋_GB2312" w:hint="eastAsia"/>
                <w:b/>
                <w:snapToGrid w:val="0"/>
                <w:kern w:val="0"/>
                <w:sz w:val="24"/>
                <w:szCs w:val="30"/>
              </w:rPr>
              <w:t>次生危险废物实际产生量（吨）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  <w:r w:rsidRPr="00134C74">
              <w:rPr>
                <w:rFonts w:ascii="仿宋" w:eastAsia="仿宋" w:hAnsi="仿宋" w:cs="仿宋_GB2312" w:hint="eastAsia"/>
                <w:b/>
                <w:snapToGrid w:val="0"/>
                <w:kern w:val="0"/>
                <w:sz w:val="24"/>
                <w:szCs w:val="30"/>
              </w:rPr>
              <w:t>次生</w:t>
            </w:r>
          </w:p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  <w:r w:rsidRPr="00134C74">
              <w:rPr>
                <w:rFonts w:ascii="仿宋" w:eastAsia="仿宋" w:hAnsi="仿宋" w:cs="仿宋_GB2312" w:hint="eastAsia"/>
                <w:b/>
                <w:snapToGrid w:val="0"/>
                <w:kern w:val="0"/>
                <w:sz w:val="24"/>
                <w:szCs w:val="30"/>
              </w:rPr>
              <w:t>危险废物去向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  <w:r w:rsidRPr="00134C74">
              <w:rPr>
                <w:rFonts w:ascii="仿宋" w:eastAsia="仿宋" w:hAnsi="仿宋" w:cs="仿宋_GB2312" w:hint="eastAsia"/>
                <w:b/>
                <w:snapToGrid w:val="0"/>
                <w:kern w:val="0"/>
                <w:sz w:val="24"/>
                <w:szCs w:val="30"/>
              </w:rPr>
              <w:t>存在危险废物相关问题及整改情况</w:t>
            </w:r>
          </w:p>
        </w:tc>
      </w:tr>
      <w:tr w:rsidR="00435E0E" w:rsidRPr="00134C74" w:rsidTr="008633AF">
        <w:trPr>
          <w:trHeight w:val="774"/>
          <w:jc w:val="center"/>
        </w:trPr>
        <w:tc>
          <w:tcPr>
            <w:tcW w:w="1645" w:type="dxa"/>
            <w:tcMar>
              <w:left w:w="57" w:type="dxa"/>
              <w:right w:w="57" w:type="dxa"/>
            </w:tcMar>
            <w:vAlign w:val="center"/>
          </w:tcPr>
          <w:p w:rsidR="00435E0E" w:rsidRPr="00134C74" w:rsidRDefault="00134C74" w:rsidP="00134C74">
            <w:pPr>
              <w:spacing w:line="300" w:lineRule="exact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  <w:r w:rsidRPr="00134C74">
              <w:rPr>
                <w:rFonts w:ascii="仿宋" w:eastAsia="仿宋" w:hAnsi="仿宋" w:cs="仿宋_GB2312" w:hint="eastAsia"/>
                <w:b/>
                <w:snapToGrid w:val="0"/>
                <w:kern w:val="0"/>
                <w:sz w:val="24"/>
                <w:szCs w:val="30"/>
              </w:rPr>
              <w:t>江苏理士电池有限公司</w:t>
            </w: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  <w:r w:rsidRPr="00134C74">
              <w:rPr>
                <w:rFonts w:ascii="仿宋" w:eastAsia="仿宋" w:hAnsi="仿宋" w:cs="仿宋_GB2312" w:hint="eastAsia"/>
                <w:b/>
                <w:snapToGrid w:val="0"/>
                <w:kern w:val="0"/>
                <w:sz w:val="24"/>
                <w:szCs w:val="30"/>
              </w:rPr>
              <w:t>废铅蓄电池HW</w:t>
            </w:r>
            <w:r w:rsidRPr="00134C74"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  <w:t>49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435E0E" w:rsidRPr="00134C74" w:rsidRDefault="00435E0E" w:rsidP="00435E0E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  <w:r w:rsidRPr="00134C74">
              <w:rPr>
                <w:rFonts w:ascii="仿宋" w:eastAsia="仿宋" w:hAnsi="仿宋" w:cs="仿宋_GB2312" w:hint="eastAsia"/>
                <w:b/>
                <w:snapToGrid w:val="0"/>
                <w:kern w:val="0"/>
                <w:sz w:val="24"/>
                <w:szCs w:val="30"/>
              </w:rPr>
              <w:t>50</w:t>
            </w:r>
            <w:r w:rsidRPr="00134C74"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  <w:t>000</w:t>
            </w:r>
          </w:p>
        </w:tc>
        <w:tc>
          <w:tcPr>
            <w:tcW w:w="1439" w:type="dxa"/>
            <w:tcMar>
              <w:left w:w="57" w:type="dxa"/>
              <w:right w:w="57" w:type="dxa"/>
            </w:tcMar>
            <w:vAlign w:val="center"/>
          </w:tcPr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  <w:r w:rsidRPr="00134C74">
              <w:rPr>
                <w:rFonts w:ascii="仿宋" w:eastAsia="仿宋" w:hAnsi="仿宋" w:cs="仿宋_GB2312" w:hint="eastAsia"/>
                <w:b/>
                <w:snapToGrid w:val="0"/>
                <w:kern w:val="0"/>
                <w:sz w:val="24"/>
                <w:szCs w:val="30"/>
              </w:rPr>
              <w:t>0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  <w:r w:rsidRPr="00134C74">
              <w:rPr>
                <w:rFonts w:ascii="仿宋" w:eastAsia="仿宋" w:hAnsi="仿宋" w:cs="仿宋_GB2312" w:hint="eastAsia"/>
                <w:b/>
                <w:snapToGrid w:val="0"/>
                <w:kern w:val="0"/>
                <w:sz w:val="24"/>
                <w:szCs w:val="30"/>
              </w:rPr>
              <w:t>0</w:t>
            </w:r>
          </w:p>
        </w:tc>
        <w:tc>
          <w:tcPr>
            <w:tcW w:w="1633" w:type="dxa"/>
            <w:tcMar>
              <w:left w:w="57" w:type="dxa"/>
              <w:right w:w="57" w:type="dxa"/>
            </w:tcMar>
            <w:vAlign w:val="center"/>
          </w:tcPr>
          <w:p w:rsidR="00435E0E" w:rsidRPr="00134C74" w:rsidRDefault="00A436BF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  <w:r w:rsidRPr="00134C74">
              <w:rPr>
                <w:rFonts w:ascii="仿宋" w:eastAsia="仿宋" w:hAnsi="仿宋" w:cs="仿宋_GB2312" w:hint="eastAsia"/>
                <w:b/>
                <w:snapToGrid w:val="0"/>
                <w:kern w:val="0"/>
                <w:sz w:val="24"/>
                <w:szCs w:val="30"/>
              </w:rPr>
              <w:t>/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435E0E" w:rsidRPr="00134C74" w:rsidRDefault="00A436BF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  <w:r w:rsidRPr="00134C74"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  <w:t>/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435E0E" w:rsidRPr="00134C74" w:rsidRDefault="00A436BF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  <w:r w:rsidRPr="00134C74">
              <w:rPr>
                <w:rFonts w:ascii="仿宋" w:eastAsia="仿宋" w:hAnsi="仿宋" w:cs="仿宋_GB2312" w:hint="eastAsia"/>
                <w:b/>
                <w:snapToGrid w:val="0"/>
                <w:kern w:val="0"/>
                <w:sz w:val="24"/>
                <w:szCs w:val="30"/>
              </w:rPr>
              <w:t>/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435E0E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  <w:r w:rsidRPr="00134C74">
              <w:rPr>
                <w:rFonts w:ascii="仿宋" w:eastAsia="仿宋" w:hAnsi="仿宋" w:cs="仿宋_GB2312" w:hint="eastAsia"/>
                <w:b/>
                <w:snapToGrid w:val="0"/>
                <w:kern w:val="0"/>
                <w:sz w:val="24"/>
                <w:szCs w:val="30"/>
              </w:rPr>
              <w:t>无</w:t>
            </w:r>
          </w:p>
        </w:tc>
      </w:tr>
      <w:tr w:rsidR="00435E0E" w:rsidRPr="00134C74" w:rsidTr="008633AF">
        <w:trPr>
          <w:trHeight w:val="699"/>
          <w:jc w:val="center"/>
        </w:trPr>
        <w:tc>
          <w:tcPr>
            <w:tcW w:w="1645" w:type="dxa"/>
            <w:tcMar>
              <w:left w:w="57" w:type="dxa"/>
              <w:right w:w="57" w:type="dxa"/>
            </w:tcMar>
            <w:vAlign w:val="center"/>
          </w:tcPr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439" w:type="dxa"/>
            <w:tcMar>
              <w:left w:w="57" w:type="dxa"/>
              <w:right w:w="57" w:type="dxa"/>
            </w:tcMar>
            <w:vAlign w:val="center"/>
          </w:tcPr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633" w:type="dxa"/>
            <w:tcMar>
              <w:left w:w="57" w:type="dxa"/>
              <w:right w:w="57" w:type="dxa"/>
            </w:tcMar>
            <w:vAlign w:val="center"/>
          </w:tcPr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</w:tr>
      <w:tr w:rsidR="00435E0E" w:rsidRPr="00134C74" w:rsidTr="008633AF">
        <w:trPr>
          <w:trHeight w:val="696"/>
          <w:jc w:val="center"/>
        </w:trPr>
        <w:tc>
          <w:tcPr>
            <w:tcW w:w="1645" w:type="dxa"/>
            <w:tcMar>
              <w:left w:w="57" w:type="dxa"/>
              <w:right w:w="57" w:type="dxa"/>
            </w:tcMar>
            <w:vAlign w:val="center"/>
          </w:tcPr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439" w:type="dxa"/>
            <w:tcMar>
              <w:left w:w="57" w:type="dxa"/>
              <w:right w:w="57" w:type="dxa"/>
            </w:tcMar>
            <w:vAlign w:val="center"/>
          </w:tcPr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633" w:type="dxa"/>
            <w:tcMar>
              <w:left w:w="57" w:type="dxa"/>
              <w:right w:w="57" w:type="dxa"/>
            </w:tcMar>
            <w:vAlign w:val="center"/>
          </w:tcPr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435E0E" w:rsidRPr="00134C74" w:rsidRDefault="00435E0E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</w:tr>
      <w:tr w:rsidR="00134C74" w:rsidRPr="00134C74" w:rsidTr="008633AF">
        <w:trPr>
          <w:trHeight w:val="696"/>
          <w:jc w:val="center"/>
        </w:trPr>
        <w:tc>
          <w:tcPr>
            <w:tcW w:w="1645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439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633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</w:tr>
      <w:tr w:rsidR="00134C74" w:rsidRPr="00134C74" w:rsidTr="008633AF">
        <w:trPr>
          <w:trHeight w:val="696"/>
          <w:jc w:val="center"/>
        </w:trPr>
        <w:tc>
          <w:tcPr>
            <w:tcW w:w="1645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439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633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</w:tr>
      <w:tr w:rsidR="00134C74" w:rsidRPr="00134C74" w:rsidTr="008633AF">
        <w:trPr>
          <w:trHeight w:val="696"/>
          <w:jc w:val="center"/>
        </w:trPr>
        <w:tc>
          <w:tcPr>
            <w:tcW w:w="1645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439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633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</w:tr>
      <w:tr w:rsidR="00134C74" w:rsidRPr="00134C74" w:rsidTr="008633AF">
        <w:trPr>
          <w:trHeight w:val="696"/>
          <w:jc w:val="center"/>
        </w:trPr>
        <w:tc>
          <w:tcPr>
            <w:tcW w:w="1645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439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633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</w:tr>
      <w:tr w:rsidR="00134C74" w:rsidRPr="00134C74" w:rsidTr="008633AF">
        <w:trPr>
          <w:trHeight w:val="696"/>
          <w:jc w:val="center"/>
        </w:trPr>
        <w:tc>
          <w:tcPr>
            <w:tcW w:w="1645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439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633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</w:tr>
      <w:tr w:rsidR="00134C74" w:rsidRPr="00134C74" w:rsidTr="008633AF">
        <w:trPr>
          <w:trHeight w:val="696"/>
          <w:jc w:val="center"/>
        </w:trPr>
        <w:tc>
          <w:tcPr>
            <w:tcW w:w="1645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439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633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</w:tr>
      <w:tr w:rsidR="00134C74" w:rsidRPr="00134C74" w:rsidTr="008633AF">
        <w:trPr>
          <w:trHeight w:val="696"/>
          <w:jc w:val="center"/>
        </w:trPr>
        <w:tc>
          <w:tcPr>
            <w:tcW w:w="1645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439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633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</w:tr>
      <w:tr w:rsidR="00134C74" w:rsidRPr="00134C74" w:rsidTr="008633AF">
        <w:trPr>
          <w:trHeight w:val="696"/>
          <w:jc w:val="center"/>
        </w:trPr>
        <w:tc>
          <w:tcPr>
            <w:tcW w:w="1645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439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633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134C74" w:rsidRPr="00134C74" w:rsidRDefault="00134C74" w:rsidP="00EE51D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</w:tr>
    </w:tbl>
    <w:p w:rsidR="00FD7BCC" w:rsidRPr="002951A0" w:rsidRDefault="00FD7BCC" w:rsidP="00134C74">
      <w:pPr>
        <w:spacing w:beforeLines="50" w:before="156" w:line="560" w:lineRule="exact"/>
        <w:rPr>
          <w:rFonts w:ascii="黑体" w:eastAsia="黑体" w:hAnsi="黑体" w:cs="黑体" w:hint="eastAsia"/>
          <w:snapToGrid w:val="0"/>
          <w:kern w:val="0"/>
          <w:sz w:val="36"/>
          <w:szCs w:val="36"/>
        </w:rPr>
      </w:pPr>
      <w:bookmarkStart w:id="0" w:name="_GoBack"/>
      <w:bookmarkEnd w:id="0"/>
    </w:p>
    <w:sectPr w:rsidR="00FD7BCC" w:rsidRPr="002951A0" w:rsidSect="00134C74">
      <w:pgSz w:w="16838" w:h="11906" w:orient="landscape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BE3" w:rsidRDefault="00133BE3" w:rsidP="00435E0E">
      <w:r>
        <w:separator/>
      </w:r>
    </w:p>
  </w:endnote>
  <w:endnote w:type="continuationSeparator" w:id="0">
    <w:p w:rsidR="00133BE3" w:rsidRDefault="00133BE3" w:rsidP="0043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黑体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BE3" w:rsidRDefault="00133BE3" w:rsidP="00435E0E">
      <w:r>
        <w:separator/>
      </w:r>
    </w:p>
  </w:footnote>
  <w:footnote w:type="continuationSeparator" w:id="0">
    <w:p w:rsidR="00133BE3" w:rsidRDefault="00133BE3" w:rsidP="00435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8B"/>
    <w:rsid w:val="00133BE3"/>
    <w:rsid w:val="00134C74"/>
    <w:rsid w:val="00137250"/>
    <w:rsid w:val="002951A0"/>
    <w:rsid w:val="00435E0E"/>
    <w:rsid w:val="00700F8F"/>
    <w:rsid w:val="008633AF"/>
    <w:rsid w:val="00967003"/>
    <w:rsid w:val="00A436BF"/>
    <w:rsid w:val="00B64C8B"/>
    <w:rsid w:val="00D2147C"/>
    <w:rsid w:val="00D22D32"/>
    <w:rsid w:val="00FD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AE2B5EC1-A21B-4994-8D0D-68EFEB61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5E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5E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5E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5E0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34C7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34C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</Words>
  <Characters>248</Characters>
  <Application>Microsoft Office Word</Application>
  <DocSecurity>0</DocSecurity>
  <Lines>2</Lines>
  <Paragraphs>1</Paragraphs>
  <ScaleCrop>false</ScaleCrop>
  <Company>Microsoft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黄清</dc:creator>
  <cp:keywords/>
  <dc:description/>
  <cp:lastModifiedBy>姜荣才</cp:lastModifiedBy>
  <cp:revision>11</cp:revision>
  <cp:lastPrinted>2019-04-01T13:10:00Z</cp:lastPrinted>
  <dcterms:created xsi:type="dcterms:W3CDTF">2018-08-03T12:11:00Z</dcterms:created>
  <dcterms:modified xsi:type="dcterms:W3CDTF">2019-04-01T13:10:00Z</dcterms:modified>
</cp:coreProperties>
</file>